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2752C8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Introspection paper</w:t>
      </w:r>
      <w:r w:rsidRPr="002752C8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on my Retirement Journey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color w:val="202124"/>
          <w:sz w:val="33"/>
          <w:szCs w:val="33"/>
          <w:shd w:val="clear" w:color="auto" w:fill="FFFFFF"/>
        </w:rPr>
      </w:pP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color w:val="202124"/>
          <w:sz w:val="33"/>
          <w:szCs w:val="33"/>
          <w:shd w:val="clear" w:color="auto" w:fill="FFFFFF"/>
        </w:rPr>
      </w:pP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color w:val="202124"/>
          <w:sz w:val="33"/>
          <w:szCs w:val="33"/>
          <w:shd w:val="clear" w:color="auto" w:fill="FFFFFF"/>
        </w:rPr>
      </w:pP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color w:val="202124"/>
          <w:sz w:val="33"/>
          <w:szCs w:val="33"/>
          <w:shd w:val="clear" w:color="auto" w:fill="FFFFFF"/>
        </w:rPr>
      </w:pP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Student’s Name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Course Title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Instructor’s Name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Date</w:t>
      </w:r>
    </w:p>
    <w:p w:rsidR="000B63F2" w:rsidRPr="002752C8" w:rsidRDefault="000B63F2" w:rsidP="002752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63F2" w:rsidRPr="002752C8" w:rsidRDefault="000B63F2" w:rsidP="002752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br w:type="page"/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lastRenderedPageBreak/>
        <w:t>Indeed, planning for my retirement was not based on social security but on saving small amounts of earned wages and putting the finance in a growing investment. I knew that the only social security I have could one day become an unsafe and undependable way of investment.  Individuals who contribute to social security are usually putting their money in a good reserve. This money can be used for older generations that can file for these benefits after receiving a chance.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Savings a small amount of wages for an extended length of time would contribute to financial plans needed after retirement. The primary step I took for saving for retirement is to live only with what is required throughout the time in my younger years. As I grew old in age, financial income and education increased without adding any other unnecessary spending in my life.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My retirement as an accountant was not based on a phased scheme. The passed strategy is where a retiring person receives a lump-sum amount of money from the employer. In my case, there was a transition to retirement as benefits accrued in my life. Like any other adult, my career was a lifelong pattern of part-time and full-time work out of my responsibilities. It was central and occupied a central part of our time, personal identity, and self-esteem. According to Donald super's Life span theory, a career's stages must be carried out at each specific stage. Throughout my job as an accountant, I knew one day I would retire and that the profession was not integrated with my role in life. Additionally, I knew that even after retirement, I still would like to have something that I would work on in a different career path.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 had a leisure-time interest after retire. This was my non-financial reason for retirement, and that life outside work was calling. Workers who have hobbies, social lives, and recreational interests consider retiring early. I also liked traveling, and this was one of my triggers to retire.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lastRenderedPageBreak/>
        <w:t>I knew that after I retire, my life would change and have effects on my lifestyle, health attitudes, and activities. My income would automatically drop when my retirement begins, and it would harm my life. When I included all these factors in my calculation, I knew that my expenses would reduce as I retire. During my last years of retirement, I worked hard to improve on my social security.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 also have plans to change my residence after retirement. I wanted to move to the south and live with my family ins sunnier weather. This was because I was no longer tied to a job. As an aging person, I had all the reasons to migrate to rural areas where I could find cool and refreshing weather.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 had a gradual retirement in may last four years. I took a bridge job to exit from the stressful- full-time job. The job I took in my final years was not related to my accounting profession. I worked in the back office to print local purchase orders and authorize payments to people. During these years enjoyed the social interaction with the workers and outside suppliers.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My option after retirement was self-employment. This was facilitated by the bridge job that I worked for over the last four years before retirement. The internet and technology had become a part of my daily life. My duties as an editor had not changed drastically in the years that followed, but the role had changed. As I retired from my accountancy career, I holistically viewed communication, incorporating digital media with print publications. Over a decade of editorial experience had proven that communication and writing are an essential craft in today’s society. Digital technology had changed the way I communicated both professionally and personally.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lastRenderedPageBreak/>
        <w:t>For the most part, in my adult life, I avoided incorporating technology into everyday activities. My financial reason and starting salary during my work could not afford a new computer, internet connection, and other media. I had email and internet connections at work, which only facilitated communication with the business partners. I never knew how being connected on the internet could improve communication and enable me to become efficient with my time.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 xml:space="preserve">With the social security that I had, I installed an internet connection ad upgraded my cellphone. During my retirement days, I found communication less stressful and efficient. I stray in touch with family and friends, and our interaction became personal. The email became a mainstay in my life, and that no distance seemed to be a barrier. </w:t>
      </w:r>
    </w:p>
    <w:p w:rsidR="002752C8" w:rsidRPr="002752C8" w:rsidRDefault="002752C8" w:rsidP="00434B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 xml:space="preserve"> Since I liked interacting with computers, I became multifaceted and embraced every part of the digital media. Writing became a hobby within the press. I visualize how art could fit into the digital space. I had a desire for how to make my writing malleabl</w:t>
      </w:r>
      <w:r w:rsidR="00434B09">
        <w:rPr>
          <w:rFonts w:ascii="Times New Roman" w:hAnsi="Times New Roman" w:cs="Times New Roman"/>
          <w:sz w:val="24"/>
          <w:szCs w:val="24"/>
        </w:rPr>
        <w:t xml:space="preserve">e in each of my personal </w:t>
      </w:r>
      <w:bookmarkStart w:id="0" w:name="_GoBack"/>
      <w:bookmarkEnd w:id="0"/>
      <w:r w:rsidR="00724BA0">
        <w:rPr>
          <w:rFonts w:ascii="Times New Roman" w:hAnsi="Times New Roman" w:cs="Times New Roman"/>
          <w:sz w:val="24"/>
          <w:szCs w:val="24"/>
        </w:rPr>
        <w:t>space.</w:t>
      </w:r>
      <w:r w:rsidR="00724BA0" w:rsidRPr="002752C8">
        <w:rPr>
          <w:rFonts w:ascii="Times New Roman" w:hAnsi="Times New Roman" w:cs="Times New Roman"/>
          <w:sz w:val="24"/>
          <w:szCs w:val="24"/>
        </w:rPr>
        <w:t xml:space="preserve"> During</w:t>
      </w:r>
      <w:r w:rsidRPr="002752C8">
        <w:rPr>
          <w:rFonts w:ascii="Times New Roman" w:hAnsi="Times New Roman" w:cs="Times New Roman"/>
          <w:sz w:val="24"/>
          <w:szCs w:val="24"/>
        </w:rPr>
        <w:t xml:space="preserve"> my years at work, I visualized the integration of web development and publications to increase my knowledge. I n this way, I developed a good understanding of the digital spaces. This transformation had become helpful in my retirement years. I found it as a hobby to work online by developing digital media content. I also embraced digital marketing, where I could sell items online, thus generating another income.</w:t>
      </w:r>
    </w:p>
    <w:p w:rsidR="002752C8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 xml:space="preserve">With my accountancy course, I also learned I could lender my service to people online. I filled tax and returns to people and business online throughout my adulthood years. This was one of my journey to self-actualization after retirement. I knew I could generate more income in the comfort of my home. This was facilitated through retirement planning. Gaining and increasing knowledge of the process was beneficial to my future life. I retired at the age of 64 years and had </w:t>
      </w:r>
      <w:r w:rsidRPr="002752C8">
        <w:rPr>
          <w:rFonts w:ascii="Times New Roman" w:hAnsi="Times New Roman" w:cs="Times New Roman"/>
          <w:sz w:val="24"/>
          <w:szCs w:val="24"/>
        </w:rPr>
        <w:lastRenderedPageBreak/>
        <w:t>invested in social security investment. One of the benefits of retirement planning is that it reduces stress during the retirement years. The planning can leave a cloud of uncertainty and remove a cloud of unnecessary stress. The plan also improved my health since it occurred late in life. Retirement is usually associated with a time of fading and poor health. However, I maintained a good lifestyle at home that improved my health.</w:t>
      </w:r>
    </w:p>
    <w:p w:rsidR="003279BE" w:rsidRPr="002752C8" w:rsidRDefault="002752C8" w:rsidP="002752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2C8">
        <w:rPr>
          <w:rFonts w:ascii="Times New Roman" w:hAnsi="Times New Roman" w:cs="Times New Roman"/>
          <w:sz w:val="24"/>
          <w:szCs w:val="24"/>
        </w:rPr>
        <w:t>In conclusion, my journey to self-actualization after retirement encompasses most of the things that I learned in my days at work. Savings a small amount of wages for an extended length contributed to the financial plans I required after retirement. The primary step I took for saving for retirement is to live only with what is needed throughout the time in my younger years.</w:t>
      </w:r>
    </w:p>
    <w:sectPr w:rsidR="003279BE" w:rsidRPr="002752C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75B" w:rsidRDefault="0075475B" w:rsidP="000B63F2">
      <w:pPr>
        <w:spacing w:after="0" w:line="240" w:lineRule="auto"/>
      </w:pPr>
      <w:r>
        <w:separator/>
      </w:r>
    </w:p>
  </w:endnote>
  <w:endnote w:type="continuationSeparator" w:id="0">
    <w:p w:rsidR="0075475B" w:rsidRDefault="0075475B" w:rsidP="000B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75B" w:rsidRDefault="0075475B" w:rsidP="000B63F2">
      <w:pPr>
        <w:spacing w:after="0" w:line="240" w:lineRule="auto"/>
      </w:pPr>
      <w:r>
        <w:separator/>
      </w:r>
    </w:p>
  </w:footnote>
  <w:footnote w:type="continuationSeparator" w:id="0">
    <w:p w:rsidR="0075475B" w:rsidRDefault="0075475B" w:rsidP="000B6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7931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B63F2" w:rsidRDefault="000B63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B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B63F2" w:rsidRDefault="000B63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46"/>
    <w:rsid w:val="000B63F2"/>
    <w:rsid w:val="00180ECB"/>
    <w:rsid w:val="001E43B2"/>
    <w:rsid w:val="001F0B46"/>
    <w:rsid w:val="002752C8"/>
    <w:rsid w:val="003279BE"/>
    <w:rsid w:val="00434B09"/>
    <w:rsid w:val="00522E3B"/>
    <w:rsid w:val="00587AE9"/>
    <w:rsid w:val="005D0ABE"/>
    <w:rsid w:val="005F595B"/>
    <w:rsid w:val="00624D85"/>
    <w:rsid w:val="00630165"/>
    <w:rsid w:val="006938C9"/>
    <w:rsid w:val="006A2491"/>
    <w:rsid w:val="006B6A3A"/>
    <w:rsid w:val="006D76C9"/>
    <w:rsid w:val="00724BA0"/>
    <w:rsid w:val="0075475B"/>
    <w:rsid w:val="00761EF5"/>
    <w:rsid w:val="00844608"/>
    <w:rsid w:val="00AD429E"/>
    <w:rsid w:val="00B2711A"/>
    <w:rsid w:val="00B62808"/>
    <w:rsid w:val="00B67B6B"/>
    <w:rsid w:val="00BD6382"/>
    <w:rsid w:val="00E06925"/>
    <w:rsid w:val="00EA0BA3"/>
    <w:rsid w:val="00F1774A"/>
    <w:rsid w:val="00F3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52FF"/>
  <w15:chartTrackingRefBased/>
  <w15:docId w15:val="{9FE4A89C-40DC-4164-A348-7BD4A478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3F2"/>
  </w:style>
  <w:style w:type="paragraph" w:styleId="Footer">
    <w:name w:val="footer"/>
    <w:basedOn w:val="Normal"/>
    <w:link w:val="FooterChar"/>
    <w:uiPriority w:val="99"/>
    <w:unhideWhenUsed/>
    <w:rsid w:val="000B6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</dc:creator>
  <cp:keywords/>
  <dc:description/>
  <cp:lastModifiedBy>JOEL</cp:lastModifiedBy>
  <cp:revision>28</cp:revision>
  <dcterms:created xsi:type="dcterms:W3CDTF">2020-12-04T01:16:00Z</dcterms:created>
  <dcterms:modified xsi:type="dcterms:W3CDTF">2020-12-04T03:05:00Z</dcterms:modified>
</cp:coreProperties>
</file>